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C3" w:rsidRPr="00EF39C3" w:rsidRDefault="00FC5674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План </w:t>
      </w:r>
      <w:r w:rsidR="00EF39C3" w:rsidRPr="00EF39C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мероприятий</w:t>
      </w:r>
      <w:r w:rsidR="00EF39C3" w:rsidRPr="00594BFE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по противодействию коррупции  ГКДОУ РД « Кировский  детский сад «Соколенок» Тляратинского </w:t>
      </w:r>
      <w:r w:rsidR="00EF39C3" w:rsidRPr="00594BFE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района»</w:t>
      </w:r>
      <w:r w:rsidR="00EF39C3" w:rsidRPr="00EF39C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2022 год</w:t>
      </w:r>
    </w:p>
    <w:p w:rsidR="00EF39C3" w:rsidRPr="00EF39C3" w:rsidRDefault="00EF39C3" w:rsidP="00EF3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1 Общие положения:</w:t>
      </w:r>
    </w:p>
    <w:p w:rsidR="00EF39C3" w:rsidRPr="00EF39C3" w:rsidRDefault="00EF39C3" w:rsidP="00EF39C3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1.1. План работы по противоде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йствию коррупции в ДОУ (далее -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Учреждение) на 2022 год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разработан на основании:</w:t>
      </w:r>
    </w:p>
    <w:p w:rsidR="00EF39C3" w:rsidRPr="00EF39C3" w:rsidRDefault="00EF39C3" w:rsidP="00EF39C3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Федерального закона от 25.12.2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008 № 273-ФЗ «О противодействии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коррупции»;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17.07.2009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172-ФЗ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«Об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антикоррупционной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экспертизе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нормативных правовых актов и проектов нормативных правовых актов»;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Федерального закона от 29.12.2012 № 280-ФЗ «О внесении изменений в отдельные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законодательные акты Российской Федерации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 части создания прозрачного механизма оплаты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руководителями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сведений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доходах,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имуществе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обязательствах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имущественного характера»;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Национальной стратегии противодействия коррупции, утвержденной Указом Президента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Российской Федерации от 13.04.2010 № 460;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26.02.2010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«Об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антикоррупционной экспертизе нормативных правовых актов и проектов нормативных правовых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актов»;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Указа Президента Российской Федерации от 02.04.2013 № 309 «О мерах по реализации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отдельных положений Федерального закона «О противодействии коррупции»;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1.2. План определяет основные направления реализации антикоррупционной политики в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образовательном учреждении, систему и перечень программных мероприятий, направленных на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противодействие коррупции в образовательной организации.</w:t>
      </w:r>
    </w:p>
    <w:p w:rsidR="00EF39C3" w:rsidRPr="00EF39C3" w:rsidRDefault="00EF39C3" w:rsidP="00EF3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2 Цели и задачи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1.1. Ведущие цели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реализация антикоррупционной политики в учреждении;</w:t>
      </w:r>
    </w:p>
    <w:p w:rsidR="00594BFE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недопущение предпосылок, исключение возможности фактов коррупции в учреждении;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-обеспечение защиты прав и законных интересов граждан от негативных процессов и явлений,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связанных с коррупцией, укрепление доверия граждан к деятельности администрации учреждения.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2.2. Для достижения указанных целей требуется решение следующих задач: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предупреждение коррупционных правонарушений, минимизация и (или) ликвидация их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последствий,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создание условий,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затрудняющих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коррупционного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поведения и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обеспечивающих снижение уровня коррупции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оптимизация и конкретизация полномочий должностных лиц;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установление взаимодействия с гражданами и институтами гражданского общества в целях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реализации антикоррупционной политики;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формирование антикоррупционного сознания участников образовательного процесса;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неотвратимости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совершение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коррупционных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правонарушений;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содействие реализации прав граждан на доступ к информации о деятельности учреждения.</w:t>
      </w:r>
    </w:p>
    <w:p w:rsidR="00EF39C3" w:rsidRPr="00EF39C3" w:rsidRDefault="00EF39C3" w:rsidP="00EF3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3 Ожидаемые результаты реализации Плана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повышение эффективности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управления, качества и доступности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предоставляемых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образовательных услуг;</w:t>
      </w:r>
    </w:p>
    <w:p w:rsidR="00EF39C3" w:rsidRP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- укрепление доверия граждан к деятельности администрации учреждения.</w:t>
      </w:r>
    </w:p>
    <w:p w:rsidR="00EF39C3" w:rsidRDefault="00EF39C3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F39C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Информация о ходе реализации Плана размещается на официальном сайте Учреждения</w:t>
      </w:r>
      <w:r w:rsidR="00594BF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594BFE" w:rsidRPr="00EF39C3" w:rsidRDefault="00594BFE" w:rsidP="00EF3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20"/>
        <w:gridCol w:w="5227"/>
        <w:gridCol w:w="2529"/>
        <w:gridCol w:w="2529"/>
      </w:tblGrid>
      <w:tr w:rsidR="00594BFE" w:rsidTr="00594BFE">
        <w:tc>
          <w:tcPr>
            <w:tcW w:w="620" w:type="dxa"/>
          </w:tcPr>
          <w:p w:rsidR="00594BFE" w:rsidRDefault="00594BFE">
            <w:r>
              <w:t>№</w:t>
            </w:r>
          </w:p>
        </w:tc>
        <w:tc>
          <w:tcPr>
            <w:tcW w:w="5227" w:type="dxa"/>
          </w:tcPr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Мероприятие</w:t>
            </w:r>
          </w:p>
          <w:p w:rsidR="00594BFE" w:rsidRDefault="00594BFE" w:rsidP="00594BFE">
            <w:pPr>
              <w:shd w:val="clear" w:color="auto" w:fill="FFFFFF"/>
            </w:pPr>
          </w:p>
        </w:tc>
        <w:tc>
          <w:tcPr>
            <w:tcW w:w="2529" w:type="dxa"/>
          </w:tcPr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Срок</w:t>
            </w:r>
          </w:p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исполнения</w:t>
            </w:r>
          </w:p>
          <w:p w:rsidR="00594BFE" w:rsidRDefault="00594BFE"/>
        </w:tc>
        <w:tc>
          <w:tcPr>
            <w:tcW w:w="2529" w:type="dxa"/>
          </w:tcPr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Ответственные</w:t>
            </w:r>
          </w:p>
          <w:p w:rsidR="00594BFE" w:rsidRDefault="00594BFE"/>
        </w:tc>
      </w:tr>
      <w:tr w:rsidR="00594BFE" w:rsidTr="008C1CE2">
        <w:tc>
          <w:tcPr>
            <w:tcW w:w="10905" w:type="dxa"/>
            <w:gridSpan w:val="4"/>
          </w:tcPr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1 Совершенствование нормативной ба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зы в сфере и противодействия корр</w:t>
            </w: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упции</w:t>
            </w:r>
          </w:p>
          <w:p w:rsidR="00594BFE" w:rsidRDefault="00594BFE"/>
        </w:tc>
      </w:tr>
      <w:tr w:rsidR="003B1B27" w:rsidTr="00594BFE">
        <w:tc>
          <w:tcPr>
            <w:tcW w:w="620" w:type="dxa"/>
          </w:tcPr>
          <w:p w:rsidR="003B1B27" w:rsidRDefault="003B1B27" w:rsidP="003B1B27"/>
        </w:tc>
        <w:tc>
          <w:tcPr>
            <w:tcW w:w="5227" w:type="dxa"/>
          </w:tcPr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Мониторинг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изменений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действующего</w:t>
            </w:r>
          </w:p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законодательства в области противодействия</w:t>
            </w:r>
          </w:p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коррупции.</w:t>
            </w:r>
          </w:p>
        </w:tc>
        <w:tc>
          <w:tcPr>
            <w:tcW w:w="2529" w:type="dxa"/>
          </w:tcPr>
          <w:p w:rsidR="003B1B27" w:rsidRDefault="003B1B27" w:rsidP="003B1B27"/>
        </w:tc>
        <w:tc>
          <w:tcPr>
            <w:tcW w:w="2529" w:type="dxa"/>
          </w:tcPr>
          <w:p w:rsidR="00C43E14" w:rsidRPr="00C43E14" w:rsidRDefault="00C43E14" w:rsidP="00C43E14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В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течение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срока</w:t>
            </w:r>
          </w:p>
          <w:p w:rsidR="00C43E14" w:rsidRPr="00C43E14" w:rsidRDefault="00C43E14" w:rsidP="00C43E14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д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ействия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плана</w:t>
            </w:r>
          </w:p>
          <w:p w:rsidR="003B1B27" w:rsidRPr="00C44C02" w:rsidRDefault="003B1B27" w:rsidP="003B1B27">
            <w:pPr>
              <w:shd w:val="clear" w:color="auto" w:fill="FFFFFF"/>
              <w:rPr>
                <w:rFonts w:ascii="Helvetica" w:hAnsi="Helvetica" w:cs="Helvetica"/>
                <w:color w:val="262633"/>
                <w:sz w:val="23"/>
                <w:szCs w:val="23"/>
              </w:rPr>
            </w:pPr>
          </w:p>
        </w:tc>
      </w:tr>
      <w:tr w:rsidR="003B1B27" w:rsidTr="00594BFE">
        <w:tc>
          <w:tcPr>
            <w:tcW w:w="620" w:type="dxa"/>
          </w:tcPr>
          <w:p w:rsidR="003B1B27" w:rsidRDefault="003B1B27" w:rsidP="003B1B27"/>
        </w:tc>
        <w:tc>
          <w:tcPr>
            <w:tcW w:w="5227" w:type="dxa"/>
          </w:tcPr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Разработка и актуализация правовых актов в</w:t>
            </w:r>
          </w:p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сфере противодействия коррупции.</w:t>
            </w:r>
          </w:p>
        </w:tc>
        <w:tc>
          <w:tcPr>
            <w:tcW w:w="2529" w:type="dxa"/>
          </w:tcPr>
          <w:p w:rsidR="003B1B27" w:rsidRDefault="003B1B27" w:rsidP="003B1B27"/>
        </w:tc>
        <w:tc>
          <w:tcPr>
            <w:tcW w:w="2529" w:type="dxa"/>
          </w:tcPr>
          <w:p w:rsidR="00C43E14" w:rsidRPr="00C43E14" w:rsidRDefault="00C43E14" w:rsidP="00C43E14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В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течение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срока</w:t>
            </w:r>
          </w:p>
          <w:p w:rsidR="003B1B27" w:rsidRPr="00C43E14" w:rsidRDefault="00C43E14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д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ействия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плана</w:t>
            </w:r>
            <w:bookmarkStart w:id="0" w:name="_GoBack"/>
            <w:bookmarkEnd w:id="0"/>
          </w:p>
        </w:tc>
      </w:tr>
      <w:tr w:rsidR="003B1B27" w:rsidTr="00594BFE">
        <w:tc>
          <w:tcPr>
            <w:tcW w:w="620" w:type="dxa"/>
          </w:tcPr>
          <w:p w:rsidR="003B1B27" w:rsidRDefault="003B1B27" w:rsidP="003B1B27"/>
        </w:tc>
        <w:tc>
          <w:tcPr>
            <w:tcW w:w="5227" w:type="dxa"/>
          </w:tcPr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Ознакомление работников детского</w:t>
            </w:r>
          </w:p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сада с нормативными документами</w:t>
            </w:r>
          </w:p>
          <w:p w:rsidR="003B1B27" w:rsidRPr="00594BFE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по антикоррупционной деятельности.</w:t>
            </w:r>
          </w:p>
        </w:tc>
        <w:tc>
          <w:tcPr>
            <w:tcW w:w="2529" w:type="dxa"/>
          </w:tcPr>
          <w:p w:rsidR="003B1B27" w:rsidRDefault="003B1B27" w:rsidP="003B1B27"/>
        </w:tc>
        <w:tc>
          <w:tcPr>
            <w:tcW w:w="2529" w:type="dxa"/>
          </w:tcPr>
          <w:p w:rsidR="003B1B27" w:rsidRP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по мере обновления</w:t>
            </w:r>
          </w:p>
          <w:p w:rsidR="003B1B27" w:rsidRP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законодательной</w:t>
            </w:r>
          </w:p>
          <w:p w:rsidR="003B1B27" w:rsidRP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базы</w:t>
            </w:r>
          </w:p>
          <w:p w:rsidR="003B1B27" w:rsidRPr="00C44C02" w:rsidRDefault="003B1B27" w:rsidP="003B1B27">
            <w:pPr>
              <w:shd w:val="clear" w:color="auto" w:fill="FFFFFF"/>
              <w:rPr>
                <w:rFonts w:ascii="Helvetica" w:hAnsi="Helvetica" w:cs="Helvetica"/>
                <w:color w:val="262633"/>
                <w:sz w:val="23"/>
                <w:szCs w:val="23"/>
              </w:rPr>
            </w:pPr>
          </w:p>
        </w:tc>
      </w:tr>
      <w:tr w:rsidR="00594BFE" w:rsidTr="00594BFE">
        <w:tc>
          <w:tcPr>
            <w:tcW w:w="620" w:type="dxa"/>
          </w:tcPr>
          <w:p w:rsidR="00594BFE" w:rsidRDefault="00594BFE"/>
        </w:tc>
        <w:tc>
          <w:tcPr>
            <w:tcW w:w="5227" w:type="dxa"/>
          </w:tcPr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Предоставление руководителем</w:t>
            </w:r>
          </w:p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сведений о доходах, об имуществе и</w:t>
            </w:r>
          </w:p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обязательствах имущественного</w:t>
            </w:r>
          </w:p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594BFE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характера.</w:t>
            </w:r>
          </w:p>
        </w:tc>
        <w:tc>
          <w:tcPr>
            <w:tcW w:w="2529" w:type="dxa"/>
          </w:tcPr>
          <w:p w:rsidR="00594BFE" w:rsidRDefault="00594BFE"/>
        </w:tc>
        <w:tc>
          <w:tcPr>
            <w:tcW w:w="2529" w:type="dxa"/>
          </w:tcPr>
          <w:p w:rsidR="00594BFE" w:rsidRDefault="003B1B27">
            <w:r>
              <w:t xml:space="preserve">Ежегодно </w:t>
            </w:r>
          </w:p>
        </w:tc>
      </w:tr>
      <w:tr w:rsidR="003B1B27" w:rsidTr="00A26E19">
        <w:tc>
          <w:tcPr>
            <w:tcW w:w="10905" w:type="dxa"/>
            <w:gridSpan w:val="4"/>
          </w:tcPr>
          <w:p w:rsidR="003B1B27" w:rsidRDefault="003B1B27">
            <w:r>
              <w:rPr>
                <w:rFonts w:ascii="Helvetica" w:hAnsi="Helvetica" w:cs="Helvetica"/>
                <w:color w:val="262633"/>
                <w:sz w:val="23"/>
                <w:szCs w:val="23"/>
                <w:shd w:val="clear" w:color="auto" w:fill="FFFFFF"/>
              </w:rPr>
              <w:t>2 Совершенствование кадрового аспекта работы по противодействию коррупции</w:t>
            </w:r>
          </w:p>
        </w:tc>
      </w:tr>
      <w:tr w:rsidR="00594BFE" w:rsidTr="00594BFE">
        <w:tc>
          <w:tcPr>
            <w:tcW w:w="620" w:type="dxa"/>
          </w:tcPr>
          <w:p w:rsidR="00594BFE" w:rsidRDefault="00594BFE"/>
        </w:tc>
        <w:tc>
          <w:tcPr>
            <w:tcW w:w="5227" w:type="dxa"/>
          </w:tcPr>
          <w:p w:rsidR="003B1B27" w:rsidRP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Рассмотрение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вопросов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исполнения</w:t>
            </w:r>
          </w:p>
          <w:p w:rsidR="003B1B27" w:rsidRP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Законодательства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в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области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противодействия</w:t>
            </w:r>
          </w:p>
          <w:p w:rsid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коррупции, об эффективности принимаемых мер по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противодействию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«бытовой»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коррупции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на:</w:t>
            </w:r>
          </w:p>
          <w:p w:rsidR="003B1B27" w:rsidRP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совещаниях при заведующем ДОУ;</w:t>
            </w:r>
          </w:p>
          <w:p w:rsidR="003B1B27" w:rsidRPr="003B1B27" w:rsidRDefault="003B1B27" w:rsidP="003B1B27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-педагогических советах;</w:t>
            </w:r>
          </w:p>
          <w:p w:rsidR="00594BFE" w:rsidRPr="00594BFE" w:rsidRDefault="003B1B27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3B1B27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- общих собраниях трудового коллектива.</w:t>
            </w:r>
          </w:p>
        </w:tc>
        <w:tc>
          <w:tcPr>
            <w:tcW w:w="2529" w:type="dxa"/>
          </w:tcPr>
          <w:p w:rsidR="00594BFE" w:rsidRDefault="00594BFE"/>
        </w:tc>
        <w:tc>
          <w:tcPr>
            <w:tcW w:w="2529" w:type="dxa"/>
          </w:tcPr>
          <w:p w:rsidR="00C43E14" w:rsidRPr="00C43E14" w:rsidRDefault="00C43E14" w:rsidP="00C43E14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В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течение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срока</w:t>
            </w:r>
          </w:p>
          <w:p w:rsidR="00C43E14" w:rsidRPr="00C43E14" w:rsidRDefault="00C43E14" w:rsidP="00C43E14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д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ействия</w:t>
            </w:r>
            <w:r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Pr="00C43E14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плана</w:t>
            </w:r>
          </w:p>
          <w:p w:rsidR="00594BFE" w:rsidRDefault="00594BFE"/>
        </w:tc>
      </w:tr>
      <w:tr w:rsidR="00594BFE" w:rsidTr="00594BFE">
        <w:tc>
          <w:tcPr>
            <w:tcW w:w="620" w:type="dxa"/>
          </w:tcPr>
          <w:p w:rsidR="00594BFE" w:rsidRDefault="00594BFE"/>
        </w:tc>
        <w:tc>
          <w:tcPr>
            <w:tcW w:w="5227" w:type="dxa"/>
          </w:tcPr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</w:p>
        </w:tc>
        <w:tc>
          <w:tcPr>
            <w:tcW w:w="2529" w:type="dxa"/>
          </w:tcPr>
          <w:p w:rsidR="00594BFE" w:rsidRDefault="00594BFE"/>
        </w:tc>
        <w:tc>
          <w:tcPr>
            <w:tcW w:w="2529" w:type="dxa"/>
          </w:tcPr>
          <w:p w:rsidR="00594BFE" w:rsidRDefault="00594BFE"/>
        </w:tc>
      </w:tr>
      <w:tr w:rsidR="00594BFE" w:rsidTr="00594BFE">
        <w:tc>
          <w:tcPr>
            <w:tcW w:w="620" w:type="dxa"/>
          </w:tcPr>
          <w:p w:rsidR="00594BFE" w:rsidRDefault="00594BFE"/>
        </w:tc>
        <w:tc>
          <w:tcPr>
            <w:tcW w:w="5227" w:type="dxa"/>
          </w:tcPr>
          <w:p w:rsidR="00594BFE" w:rsidRPr="00594BFE" w:rsidRDefault="00594BFE" w:rsidP="00594BFE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</w:p>
        </w:tc>
        <w:tc>
          <w:tcPr>
            <w:tcW w:w="2529" w:type="dxa"/>
          </w:tcPr>
          <w:p w:rsidR="00594BFE" w:rsidRDefault="00594BFE"/>
        </w:tc>
        <w:tc>
          <w:tcPr>
            <w:tcW w:w="2529" w:type="dxa"/>
          </w:tcPr>
          <w:p w:rsidR="00594BFE" w:rsidRDefault="00594BFE"/>
        </w:tc>
      </w:tr>
    </w:tbl>
    <w:p w:rsidR="00914724" w:rsidRDefault="00FC5674"/>
    <w:sectPr w:rsidR="00914724" w:rsidSect="00EF39C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39C3"/>
    <w:rsid w:val="00167290"/>
    <w:rsid w:val="003B1B27"/>
    <w:rsid w:val="00594BFE"/>
    <w:rsid w:val="00904717"/>
    <w:rsid w:val="00A75389"/>
    <w:rsid w:val="00C43E14"/>
    <w:rsid w:val="00CB732E"/>
    <w:rsid w:val="00EF39C3"/>
    <w:rsid w:val="00FC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2022-11-28T05:45:00Z</dcterms:created>
  <dcterms:modified xsi:type="dcterms:W3CDTF">2022-11-30T21:46:00Z</dcterms:modified>
</cp:coreProperties>
</file>