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5D5" w:rsidRDefault="0038739B" w:rsidP="0038739B">
      <w:pPr>
        <w:widowControl w:val="0"/>
        <w:tabs>
          <w:tab w:val="left" w:pos="8040"/>
        </w:tabs>
        <w:suppressAutoHyphens/>
        <w:ind w:left="-426"/>
        <w:jc w:val="both"/>
        <w:rPr>
          <w:rFonts w:ascii="Cambria" w:hAnsi="Cambria"/>
          <w:iCs/>
          <w:sz w:val="28"/>
          <w:szCs w:val="36"/>
        </w:rPr>
      </w:pPr>
      <w:r>
        <w:rPr>
          <w:rFonts w:ascii="Cambria" w:hAnsi="Cambria"/>
          <w:iCs/>
          <w:noProof/>
          <w:sz w:val="28"/>
          <w:szCs w:val="36"/>
        </w:rPr>
        <w:drawing>
          <wp:inline distT="0" distB="0" distL="0" distR="0">
            <wp:extent cx="7210425" cy="8915400"/>
            <wp:effectExtent l="19050" t="0" r="9525" b="0"/>
            <wp:docPr id="1" name="Рисунок 1" descr="C:\Users\User\Documents\Scanned Documents\Рисунок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9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425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39B" w:rsidRDefault="0038739B" w:rsidP="002A4453">
      <w:pPr>
        <w:widowControl w:val="0"/>
        <w:tabs>
          <w:tab w:val="left" w:pos="8040"/>
        </w:tabs>
        <w:suppressAutoHyphens/>
        <w:jc w:val="both"/>
        <w:rPr>
          <w:rFonts w:eastAsia="Lucida Sans Unicode"/>
        </w:rPr>
      </w:pPr>
    </w:p>
    <w:p w:rsidR="0038739B" w:rsidRDefault="0038739B" w:rsidP="002A4453">
      <w:pPr>
        <w:widowControl w:val="0"/>
        <w:tabs>
          <w:tab w:val="left" w:pos="8040"/>
        </w:tabs>
        <w:suppressAutoHyphens/>
        <w:jc w:val="both"/>
        <w:rPr>
          <w:rFonts w:eastAsia="Lucida Sans Unicode"/>
        </w:rPr>
      </w:pPr>
    </w:p>
    <w:p w:rsidR="0038739B" w:rsidRDefault="0038739B" w:rsidP="002A4453">
      <w:pPr>
        <w:widowControl w:val="0"/>
        <w:tabs>
          <w:tab w:val="left" w:pos="8040"/>
        </w:tabs>
        <w:suppressAutoHyphens/>
        <w:jc w:val="both"/>
        <w:rPr>
          <w:rFonts w:eastAsia="Lucida Sans Unicode"/>
        </w:rPr>
      </w:pPr>
    </w:p>
    <w:p w:rsidR="0038739B" w:rsidRDefault="0038739B" w:rsidP="002A4453">
      <w:pPr>
        <w:widowControl w:val="0"/>
        <w:tabs>
          <w:tab w:val="left" w:pos="8040"/>
        </w:tabs>
        <w:suppressAutoHyphens/>
        <w:jc w:val="both"/>
        <w:rPr>
          <w:rFonts w:eastAsia="Lucida Sans Unicode"/>
        </w:rPr>
      </w:pPr>
    </w:p>
    <w:p w:rsidR="001D15D5" w:rsidRPr="002A4453" w:rsidRDefault="001D15D5" w:rsidP="002A4453">
      <w:pPr>
        <w:widowControl w:val="0"/>
        <w:tabs>
          <w:tab w:val="left" w:pos="8040"/>
        </w:tabs>
        <w:suppressAutoHyphens/>
        <w:jc w:val="both"/>
        <w:rPr>
          <w:rFonts w:eastAsia="Lucida Sans Unicode"/>
        </w:rPr>
      </w:pPr>
    </w:p>
    <w:p w:rsidR="00F312D7" w:rsidRDefault="0038739B" w:rsidP="000C3356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477000" cy="9363075"/>
            <wp:effectExtent l="19050" t="0" r="0" b="0"/>
            <wp:docPr id="4" name="Рисунок 2" descr="C:\Users\User\Documents\Scanned Documents\Рисунок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Рисунок (1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36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2D7" w:rsidRDefault="00F312D7" w:rsidP="000C3356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2A4453" w:rsidRPr="00D5663A" w:rsidRDefault="000C3356" w:rsidP="000C3356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D5663A">
        <w:rPr>
          <w:sz w:val="28"/>
          <w:szCs w:val="28"/>
        </w:rPr>
        <w:lastRenderedPageBreak/>
        <w:t>ПОЛОЖЕНИЕ</w:t>
      </w:r>
    </w:p>
    <w:p w:rsidR="002A4453" w:rsidRPr="00D5663A" w:rsidRDefault="002A4453" w:rsidP="00FA2727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1 Общие положения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1.1. Комиссия по урегулированию выявленного конфликта</w:t>
      </w:r>
      <w:r w:rsidR="00AD3B14">
        <w:rPr>
          <w:color w:val="000000"/>
          <w:sz w:val="28"/>
          <w:szCs w:val="28"/>
        </w:rPr>
        <w:t xml:space="preserve"> интересов ГКДОУ РД «Кировский детский сад «Соколенок» Тляратинского</w:t>
      </w:r>
      <w:r w:rsidRPr="00D5663A">
        <w:rPr>
          <w:color w:val="000000"/>
          <w:sz w:val="28"/>
          <w:szCs w:val="28"/>
        </w:rPr>
        <w:t xml:space="preserve"> района» (далее - Комиссия) создана в целях рассмотрения вопросов, связанных с урегулированием ситуаций, когда личная заинтересованность работника влияет или может повлиять на объективное исполнение ими должностных обязанностей.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1.2. Основной задачей Комиссии является предотвращение или урегулирование конфликта интересов,</w:t>
      </w:r>
      <w:r w:rsidR="00D5663A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 xml:space="preserve"> способного привести к причинению вреда законным интересам учреждения.</w:t>
      </w:r>
    </w:p>
    <w:p w:rsidR="000C3356" w:rsidRPr="00D5663A" w:rsidRDefault="000C3356" w:rsidP="00D5663A">
      <w:pPr>
        <w:pStyle w:val="headertexttopleveltextcentertext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color w:val="202020"/>
          <w:sz w:val="28"/>
          <w:szCs w:val="28"/>
        </w:rPr>
      </w:pPr>
      <w:r w:rsidRPr="00D5663A">
        <w:rPr>
          <w:color w:val="000000"/>
          <w:sz w:val="28"/>
          <w:szCs w:val="28"/>
        </w:rPr>
        <w:t xml:space="preserve">1.3. </w:t>
      </w:r>
      <w:r w:rsidR="00D5663A" w:rsidRPr="00D5663A">
        <w:rPr>
          <w:color w:val="202020"/>
          <w:sz w:val="28"/>
          <w:szCs w:val="28"/>
          <w:bdr w:val="none" w:sz="0" w:space="0" w:color="auto" w:frame="1"/>
        </w:rPr>
        <w:t>Настоящее Положение разработано в соответствии с Федеральным законом РФ № 273-ФЗ от 25.12.2008г «О противодействии коррупции» с изменениями на 31 июля 2020 года, Указом Президента Российской Федерации </w:t>
      </w:r>
      <w:r w:rsidR="00D5663A" w:rsidRPr="00D5663A">
        <w:rPr>
          <w:color w:val="202020"/>
          <w:spacing w:val="2"/>
          <w:sz w:val="28"/>
          <w:szCs w:val="28"/>
          <w:bdr w:val="none" w:sz="0" w:space="0" w:color="auto" w:frame="1"/>
          <w:shd w:val="clear" w:color="auto" w:fill="FFFFFF"/>
        </w:rPr>
        <w:t>№ 364</w:t>
      </w:r>
      <w:r w:rsidR="00D5663A" w:rsidRPr="00D5663A">
        <w:rPr>
          <w:color w:val="202020"/>
          <w:sz w:val="28"/>
          <w:szCs w:val="28"/>
          <w:bdr w:val="none" w:sz="0" w:space="0" w:color="auto" w:frame="1"/>
        </w:rPr>
        <w:t> от </w:t>
      </w:r>
      <w:r w:rsidR="00D5663A" w:rsidRPr="00D5663A">
        <w:rPr>
          <w:color w:val="202020"/>
          <w:spacing w:val="2"/>
          <w:sz w:val="28"/>
          <w:szCs w:val="28"/>
          <w:bdr w:val="none" w:sz="0" w:space="0" w:color="auto" w:frame="1"/>
          <w:shd w:val="clear" w:color="auto" w:fill="FFFFFF"/>
        </w:rPr>
        <w:t>15.07.2015г</w:t>
      </w:r>
      <w:r w:rsidR="00D5663A" w:rsidRPr="00D5663A">
        <w:rPr>
          <w:color w:val="202020"/>
          <w:sz w:val="28"/>
          <w:szCs w:val="28"/>
          <w:bdr w:val="none" w:sz="0" w:space="0" w:color="auto" w:frame="1"/>
        </w:rPr>
        <w:t> «О мерах по совершенствованию организации деятельности в области противодействия коррупции» в редакции от 19 сентября 2017г и в целях повышения эффективности работы по противодействию коррупции в дошкольном образовательном учреждении.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1.4. Комиссия в своей деятельности руководствуется Конституцией Российской Федерации,</w:t>
      </w:r>
      <w:r w:rsidR="00D5663A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федеральными конституционными законами, федеральными законами, указами и распоряжениями Президента</w:t>
      </w:r>
      <w:r w:rsidR="00D5663A" w:rsidRPr="00D5663A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Российской Федерации, постановлениями и распоряжениями Правительства Российской Федерации, настоящим</w:t>
      </w:r>
      <w:r w:rsidR="00D5663A" w:rsidRPr="00D5663A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Положением.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2 Задачи и полномочия Комиссии</w:t>
      </w:r>
      <w:r w:rsidR="00AD3B14">
        <w:rPr>
          <w:color w:val="000000"/>
          <w:sz w:val="28"/>
          <w:szCs w:val="28"/>
        </w:rPr>
        <w:t>.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2.1 Основными задачами Комиссии являются: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а) содействие в урегулировании конфликта интересов, способного привести к причинению вреда законным</w:t>
      </w:r>
      <w:r w:rsidR="00D5663A" w:rsidRPr="00D5663A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интересам граждан, учреждению, обществу.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б) обеспечение условий для добросовестного и эффективного исполнения обязанностей работника;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в) исключение злоупотреблений со стороны работников при выполнении их должностных обязанностей.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г) противодействие коррупции.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2.2. Комиссия имеет право: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а) запрашивать необходимые документы и информацию от органов государственной власти и органов местного</w:t>
      </w:r>
      <w:r w:rsidR="00D5663A" w:rsidRPr="00D5663A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самоуправления;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б) приглашать на свои заседания должностных лиц органов государственной власти и органов местного</w:t>
      </w:r>
      <w:r w:rsidR="00D5663A" w:rsidRPr="00D5663A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самоуправления и иных лиц.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3 Порядок образования Комиссии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3.1. Состав Комиссии формируется таким образом, чтобы была исключена возможность возникновения</w:t>
      </w:r>
      <w:r w:rsidR="00D5663A" w:rsidRPr="00D5663A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конфликта интересов, который мог бы повлиять на принимаемые Комиссией решения.</w:t>
      </w:r>
    </w:p>
    <w:p w:rsidR="001E7481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3.2. Численность и персональный состав Комиссии утверждается и изменяется приказом заведующего</w:t>
      </w:r>
      <w:r w:rsidR="001E7481">
        <w:rPr>
          <w:color w:val="000000"/>
          <w:sz w:val="28"/>
          <w:szCs w:val="28"/>
        </w:rPr>
        <w:t xml:space="preserve"> учреждение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3.3. Все члены Комиссии при принятии решения обладают равными правами</w:t>
      </w:r>
      <w:r w:rsidR="001E7481">
        <w:rPr>
          <w:color w:val="000000"/>
          <w:sz w:val="28"/>
          <w:szCs w:val="28"/>
        </w:rPr>
        <w:t xml:space="preserve"> .  </w:t>
      </w:r>
      <w:r w:rsidRPr="00D5663A">
        <w:rPr>
          <w:color w:val="000000"/>
          <w:sz w:val="28"/>
          <w:szCs w:val="28"/>
        </w:rPr>
        <w:t>3.4. В случае необходимости в состав Комиссии может быть введен независимый эксперт.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3.5. Комиссия действует на постоянной основе.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4 Порядок работы Комиссии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lastRenderedPageBreak/>
        <w:t>4.1. Основанием для проведения заседания Комиссии является, полученная от правоохранительных, судебных</w:t>
      </w:r>
      <w:r w:rsidR="00D5663A" w:rsidRPr="00D5663A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или иных государственных органов, от организаций, должностных лиц, граждан или работников учреждения: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- информации о наличии у работника личной заинтересованности, которая приводит или может привести к</w:t>
      </w:r>
      <w:r w:rsidR="00D5663A" w:rsidRPr="00D5663A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конфликту интересов;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- информация о нарушении работниками требований к служебному поведению, предусмотренных Кодексом</w:t>
      </w:r>
      <w:r w:rsidR="00D5663A" w:rsidRPr="00D5663A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этики и служебного поведения работников учреждения.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4.2. Информация, указанная в пункте 4.1. настоящего Положения, должна быть представлена Комиссии в</w:t>
      </w:r>
      <w:r w:rsidR="00D5663A" w:rsidRPr="00D5663A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письменном виде и содержать следующие сведения: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а) фамилию, имя, отчество работника и занимаемая им должность;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б) описание признаков личной заинтересованности или нарушения служебного поведения, которая приводит или</w:t>
      </w:r>
      <w:r w:rsidR="00D5663A" w:rsidRPr="00D5663A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может привести к конфликту интересов;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в) данные об источнике информации.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4.3. В Комиссию могут быть представлены материалы, подтверждающие нарушение работником требований к</w:t>
      </w:r>
      <w:r w:rsidR="00D5663A" w:rsidRPr="00D5663A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служебному поведению или наличие у него личной заинтересованности, которая приводит или может привести к</w:t>
      </w:r>
      <w:r w:rsidR="00D5663A" w:rsidRPr="00D5663A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конфликту интересов.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4.4. Комиссия не рассматривает сообщения о преступлениях и административных правонарушениях, а также</w:t>
      </w:r>
      <w:r w:rsidR="00D5663A" w:rsidRPr="00D5663A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анонимные обращения, не проводит проверки по фактам нарушения служебной дисциплины.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4.5. Председатель Комиссии в трехдневный срок со дня поступления информации, о нарушении требований к</w:t>
      </w:r>
      <w:r w:rsidR="00D5663A" w:rsidRPr="00D5663A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служебному поведению или о наличии личной заинтересованности, которая приводит или может привести к</w:t>
      </w:r>
      <w:r w:rsidR="00D5663A" w:rsidRPr="00D5663A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конфликту интересов, выносит решение о проведении проверки этой информации.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4.6. Проверка информации и материалов осуществляется в месячный срок со дня принятия решения о ее</w:t>
      </w:r>
      <w:r w:rsidR="00D5663A" w:rsidRPr="00D5663A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проведении. Срок проверки может быть продлен до двух месяцев по решению председателя Комиссии.</w:t>
      </w:r>
      <w:r w:rsidR="00D5663A" w:rsidRPr="00D5663A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Секретарь Комиссии решает организационные вопросы, связанные с подготовкой заседания Комиссии, а также</w:t>
      </w:r>
      <w:r w:rsidR="00D5663A" w:rsidRPr="00D5663A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извещает членов Комиссии о дате, времени и месте заседания, о вопросах, включенных в повестку дня.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4.7. Дата, время и место заседания Комиссии устанавливаются ее председателем после сбора материалов,</w:t>
      </w:r>
      <w:r w:rsidR="00D5663A" w:rsidRPr="00D5663A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подтверждающих</w:t>
      </w:r>
      <w:r w:rsidR="00D5663A" w:rsidRPr="00D5663A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либо</w:t>
      </w:r>
      <w:r w:rsidR="00D5663A" w:rsidRPr="00D5663A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опровергающих</w:t>
      </w:r>
      <w:r w:rsidR="00D5663A" w:rsidRPr="00D5663A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информацию</w:t>
      </w:r>
      <w:r w:rsidR="00D5663A" w:rsidRPr="00D5663A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о</w:t>
      </w:r>
      <w:r w:rsidR="00D5663A" w:rsidRPr="00D5663A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наличие</w:t>
      </w:r>
      <w:r w:rsidR="00D5663A" w:rsidRPr="00D5663A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у</w:t>
      </w:r>
      <w:r w:rsidR="00D5663A" w:rsidRPr="00D5663A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работника</w:t>
      </w:r>
      <w:r w:rsidR="00D5663A" w:rsidRPr="00D5663A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учреждения</w:t>
      </w:r>
    </w:p>
    <w:p w:rsidR="000C3356" w:rsidRPr="00D5663A" w:rsidRDefault="00D5663A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Л</w:t>
      </w:r>
      <w:r w:rsidR="000C3356" w:rsidRPr="00D5663A">
        <w:rPr>
          <w:color w:val="000000"/>
          <w:sz w:val="28"/>
          <w:szCs w:val="28"/>
        </w:rPr>
        <w:t>ичной</w:t>
      </w:r>
      <w:r w:rsidRPr="00D5663A">
        <w:rPr>
          <w:color w:val="000000"/>
          <w:sz w:val="28"/>
          <w:szCs w:val="28"/>
        </w:rPr>
        <w:t xml:space="preserve"> </w:t>
      </w:r>
      <w:r w:rsidR="000C3356" w:rsidRPr="00D5663A">
        <w:rPr>
          <w:color w:val="000000"/>
          <w:sz w:val="28"/>
          <w:szCs w:val="28"/>
        </w:rPr>
        <w:t>заинтересованности.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4.8. Заседание Комиссии считается правомочным, если на нем присутствует не менее половины от общего числа</w:t>
      </w:r>
      <w:r w:rsidR="00D5663A" w:rsidRPr="00D5663A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членов Комиссии.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4.9. При возможном возникновении конфликта интересов у членов Комиссии в связи с рассмотрением вопросов,</w:t>
      </w:r>
      <w:r w:rsidR="00D5663A" w:rsidRPr="00D5663A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включенных в повестку дня заседания Комиссии, они обязаны до начала заседания заявить об этом. В подобном</w:t>
      </w:r>
      <w:r w:rsidR="00D5663A" w:rsidRPr="00D5663A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случае соответствующий член Комиссии не принимает участия в рассмотрении указанных вопросов.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4.10. На заседании Комиссии заслушиваются пояснение работника, рассматриваются материалы, относящиеся к</w:t>
      </w:r>
      <w:r w:rsidR="00D5663A" w:rsidRPr="00D5663A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вопросам, включенным в повестку дня заседания. Комиссия вправе пригласить на свое заседание иных лиц и</w:t>
      </w:r>
      <w:r w:rsidR="00D5663A" w:rsidRPr="00D5663A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заслушать их пояснения.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4.11. Члены Комиссии и лица, участвовавшие в ее заседании, не вправе разглашать сведения, ставшие им</w:t>
      </w:r>
      <w:r w:rsidR="00D5663A" w:rsidRPr="00D5663A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известными в ходе работы Комиссии.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5 Решение Комиссии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5.1. По итогам рассмотрения информации, являющееся основанием для заседания, Комиссия может принять одно</w:t>
      </w:r>
      <w:r w:rsidR="00D5663A" w:rsidRPr="00D5663A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из следующих решений: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lastRenderedPageBreak/>
        <w:t>а) установить, что в рассматриваемом случае не содержится признаков личной заинтересованности работника,</w:t>
      </w:r>
      <w:r w:rsidR="00D5663A" w:rsidRPr="00D5663A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которая приводит или может привести к конфликту интересов;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б) установить факт наличия личной заинтересованности работника, которая приводит или может привести к</w:t>
      </w:r>
      <w:r w:rsidR="00D5663A" w:rsidRPr="00D5663A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конфликту</w:t>
      </w:r>
      <w:r w:rsidR="00D5663A" w:rsidRPr="00D5663A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интересов.</w:t>
      </w:r>
      <w:r w:rsidR="00D5663A" w:rsidRPr="00D5663A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В</w:t>
      </w:r>
      <w:r w:rsidR="00D5663A" w:rsidRPr="00D5663A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этом</w:t>
      </w:r>
      <w:r w:rsidR="00D5663A" w:rsidRPr="00D5663A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случае</w:t>
      </w:r>
      <w:r w:rsidR="00D5663A" w:rsidRPr="00D5663A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работодателю</w:t>
      </w:r>
      <w:r w:rsidR="00D5663A" w:rsidRPr="00D5663A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предлагаются</w:t>
      </w:r>
      <w:r w:rsidR="00D5663A" w:rsidRPr="00D5663A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рекомендации,</w:t>
      </w:r>
      <w:r w:rsidR="00D5663A" w:rsidRPr="00D5663A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направленные</w:t>
      </w:r>
      <w:r w:rsidR="00D5663A" w:rsidRPr="00D5663A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на</w:t>
      </w:r>
      <w:r w:rsidR="00D5663A" w:rsidRPr="00D5663A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предотвращение или урегулирование этого конфликта интересов.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5.2.Решения Комиссии принимаются большим большинством голосов присутствующих на заседании членов</w:t>
      </w:r>
      <w:r w:rsidR="00D5663A" w:rsidRPr="00D5663A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Комиссии. При равенстве числа голосов голос председателя Комиссии является решающим.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5.3. Решения Комиссии оформляются протоколами, которые подписывают члены Комиссии, принявшие участие</w:t>
      </w:r>
      <w:r w:rsidR="00D5663A" w:rsidRPr="00D5663A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в ее заседании. Решения Комиссии носят рекомендательный характер.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В решении Комиссии указываются: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а) фамилия, имя, отчество работника в отношении которого рассматривался вопрос о нарушении требований к</w:t>
      </w:r>
      <w:r w:rsidR="00D5663A" w:rsidRPr="00D5663A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служебному поведению или о наличии личной заинтересованности, которая приводит или может привести к</w:t>
      </w:r>
      <w:r w:rsidR="00D5663A" w:rsidRPr="00D5663A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конфликту;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б) источник информации, ставший основанием для проведения заседания Комиссии;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в) дата поступления информации в Комиссию и дата ее расс</w:t>
      </w:r>
      <w:r w:rsidR="00D5663A" w:rsidRPr="00D5663A">
        <w:rPr>
          <w:color w:val="000000"/>
          <w:sz w:val="28"/>
          <w:szCs w:val="28"/>
        </w:rPr>
        <w:t xml:space="preserve">мотрения на заседании Комиссии, </w:t>
      </w:r>
      <w:r w:rsidRPr="00D5663A">
        <w:rPr>
          <w:color w:val="000000"/>
          <w:sz w:val="28"/>
          <w:szCs w:val="28"/>
        </w:rPr>
        <w:t>существо</w:t>
      </w:r>
      <w:r w:rsidR="00D5663A" w:rsidRPr="00D5663A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информации;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г) фамилии, имена, отчества членов Комиссии и других лиц, присутствующих на заседании;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д) существо решения и его обоснование;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е) результаты голосования.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5.4. Член Комиссии, не согласный с ее решением, вправе в письменном виде изложить свое мнение, которое</w:t>
      </w:r>
      <w:r w:rsidR="00D5663A" w:rsidRPr="00D5663A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подлежит обязательному приобщению к протоколу заседания Комиссии.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5.5. Копии решения Комиссии в течение трех дней со дня их принятия направляются работнику и другим</w:t>
      </w:r>
      <w:r w:rsidR="00D5663A" w:rsidRPr="00D5663A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заинтересованным лицам.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5.6. По результатам рассмотрения предложений, указанных в решении Комиссии, заведующий учреждением, в</w:t>
      </w:r>
      <w:r w:rsidR="00D5663A" w:rsidRPr="00D5663A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котором работает работник, в отношении которого принято решение, принимает меры по предотвращению или</w:t>
      </w:r>
      <w:r w:rsidR="00D5663A" w:rsidRPr="00D5663A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урегулированию конфликта интересов.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5.7. Решение Комиссии может быть обжаловано работником в порядке, предусмотренном законодательством</w:t>
      </w:r>
      <w:r w:rsidR="00D5663A" w:rsidRPr="00D5663A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Российской Федерации.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5.8. В случае установления Комиссией факта совершения работником действия (бездействия), содержащего</w:t>
      </w:r>
      <w:r w:rsidR="00D5663A" w:rsidRPr="00D5663A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признаки административного правонарушения или состава преступления, председатель Комиссии обязан</w:t>
      </w:r>
      <w:r w:rsidR="00D5663A" w:rsidRPr="00D5663A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передать информацию о совершении указанного действия (бездействии) и подтверждающие такой факт</w:t>
      </w:r>
      <w:r w:rsidR="00D5663A" w:rsidRPr="00D5663A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документы в правоохранительные органы.</w:t>
      </w:r>
    </w:p>
    <w:p w:rsidR="000C3356" w:rsidRPr="00D5663A" w:rsidRDefault="000C3356" w:rsidP="000C3356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5.9. Организационно-техническое и документальное обеспечение деятельности Комиссии возлагается на</w:t>
      </w:r>
      <w:r w:rsidR="00D5663A" w:rsidRPr="00D5663A">
        <w:rPr>
          <w:color w:val="000000"/>
          <w:sz w:val="28"/>
          <w:szCs w:val="28"/>
        </w:rPr>
        <w:t xml:space="preserve"> </w:t>
      </w:r>
      <w:r w:rsidRPr="00D5663A">
        <w:rPr>
          <w:color w:val="000000"/>
          <w:sz w:val="28"/>
          <w:szCs w:val="28"/>
        </w:rPr>
        <w:t>секретаря Комиссии.</w:t>
      </w:r>
    </w:p>
    <w:p w:rsidR="00F312D7" w:rsidRPr="00F312D7" w:rsidRDefault="000C3356" w:rsidP="00F312D7">
      <w:pPr>
        <w:shd w:val="clear" w:color="auto" w:fill="FFFFFF"/>
        <w:rPr>
          <w:color w:val="000000"/>
          <w:sz w:val="28"/>
          <w:szCs w:val="28"/>
        </w:rPr>
      </w:pPr>
      <w:r w:rsidRPr="00D5663A">
        <w:rPr>
          <w:color w:val="000000"/>
          <w:sz w:val="28"/>
          <w:szCs w:val="28"/>
        </w:rPr>
        <w:t>5.10. Решение Комиссии, принятое в отношении работника учреждения, хранится в его личном деле.</w:t>
      </w:r>
    </w:p>
    <w:p w:rsidR="003E2957" w:rsidRDefault="003E2957" w:rsidP="003E2957">
      <w:pPr>
        <w:tabs>
          <w:tab w:val="left" w:pos="4395"/>
        </w:tabs>
      </w:pPr>
    </w:p>
    <w:p w:rsidR="00E562D4" w:rsidRDefault="00E562D4" w:rsidP="00F312D7">
      <w:pPr>
        <w:jc w:val="center"/>
        <w:rPr>
          <w:rFonts w:ascii="Cambria" w:hAnsi="Cambria"/>
          <w:iCs/>
          <w:sz w:val="28"/>
          <w:szCs w:val="36"/>
        </w:rPr>
      </w:pPr>
    </w:p>
    <w:p w:rsidR="0038739B" w:rsidRPr="00E562D4" w:rsidRDefault="0038739B" w:rsidP="000F3EFD">
      <w:pPr>
        <w:ind w:left="-142"/>
        <w:jc w:val="center"/>
      </w:pPr>
      <w:r>
        <w:rPr>
          <w:rFonts w:ascii="Cambria" w:hAnsi="Cambria"/>
          <w:iCs/>
          <w:noProof/>
          <w:sz w:val="28"/>
          <w:szCs w:val="36"/>
        </w:rPr>
        <w:lastRenderedPageBreak/>
        <w:drawing>
          <wp:inline distT="0" distB="0" distL="0" distR="0">
            <wp:extent cx="6724650" cy="8867775"/>
            <wp:effectExtent l="19050" t="0" r="0" b="0"/>
            <wp:docPr id="6" name="Рисунок 3" descr="C:\Users\User\Documents\Scanned Documents\Рисунок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Рисунок (14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886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1E3" w:rsidRDefault="00EC61E3" w:rsidP="00F312D7">
      <w:pPr>
        <w:jc w:val="center"/>
        <w:rPr>
          <w:sz w:val="28"/>
          <w:szCs w:val="28"/>
        </w:rPr>
      </w:pPr>
    </w:p>
    <w:p w:rsidR="000F3EFD" w:rsidRDefault="000F3EFD" w:rsidP="00EC61E3">
      <w:pPr>
        <w:shd w:val="clear" w:color="auto" w:fill="FFFFFF"/>
        <w:jc w:val="center"/>
        <w:rPr>
          <w:rFonts w:ascii="YS Text" w:hAnsi="YS Text"/>
          <w:color w:val="000000"/>
          <w:sz w:val="23"/>
          <w:szCs w:val="23"/>
        </w:rPr>
      </w:pPr>
    </w:p>
    <w:p w:rsidR="000F3EFD" w:rsidRDefault="000F3EFD" w:rsidP="00EC61E3">
      <w:pPr>
        <w:shd w:val="clear" w:color="auto" w:fill="FFFFFF"/>
        <w:jc w:val="center"/>
        <w:rPr>
          <w:rFonts w:ascii="YS Text" w:hAnsi="YS Text"/>
          <w:color w:val="000000"/>
          <w:sz w:val="23"/>
          <w:szCs w:val="23"/>
        </w:rPr>
      </w:pPr>
    </w:p>
    <w:p w:rsidR="000F3EFD" w:rsidRDefault="000F3EFD" w:rsidP="00EC61E3">
      <w:pPr>
        <w:shd w:val="clear" w:color="auto" w:fill="FFFFFF"/>
        <w:jc w:val="center"/>
        <w:rPr>
          <w:rFonts w:ascii="YS Text" w:hAnsi="YS Text"/>
          <w:color w:val="000000"/>
          <w:sz w:val="23"/>
          <w:szCs w:val="23"/>
        </w:rPr>
      </w:pPr>
    </w:p>
    <w:p w:rsidR="000F3EFD" w:rsidRDefault="000F3EFD" w:rsidP="00EC61E3">
      <w:pPr>
        <w:shd w:val="clear" w:color="auto" w:fill="FFFFFF"/>
        <w:jc w:val="center"/>
        <w:rPr>
          <w:rFonts w:ascii="YS Text" w:hAnsi="YS Text"/>
          <w:color w:val="000000"/>
          <w:sz w:val="23"/>
          <w:szCs w:val="23"/>
        </w:rPr>
      </w:pPr>
    </w:p>
    <w:p w:rsidR="000F3EFD" w:rsidRDefault="000F3EFD" w:rsidP="00EC61E3">
      <w:pPr>
        <w:shd w:val="clear" w:color="auto" w:fill="FFFFFF"/>
        <w:jc w:val="center"/>
        <w:rPr>
          <w:rFonts w:ascii="YS Text" w:hAnsi="YS Text"/>
          <w:color w:val="000000"/>
          <w:sz w:val="23"/>
          <w:szCs w:val="23"/>
        </w:rPr>
      </w:pPr>
    </w:p>
    <w:p w:rsidR="00EC61E3" w:rsidRPr="00F312D7" w:rsidRDefault="000F3EFD" w:rsidP="00F312D7">
      <w:pPr>
        <w:jc w:val="center"/>
        <w:rPr>
          <w:sz w:val="28"/>
          <w:szCs w:val="28"/>
        </w:rPr>
      </w:pPr>
      <w:r>
        <w:rPr>
          <w:rFonts w:ascii="YS Text" w:hAnsi="YS Text"/>
          <w:noProof/>
          <w:color w:val="000000"/>
          <w:sz w:val="23"/>
          <w:szCs w:val="23"/>
        </w:rPr>
        <w:drawing>
          <wp:inline distT="0" distB="0" distL="0" distR="0">
            <wp:extent cx="6496050" cy="8439150"/>
            <wp:effectExtent l="19050" t="0" r="0" b="0"/>
            <wp:docPr id="7" name="Рисунок 4" descr="C:\Users\User\Documents\img20221204_18253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img20221204_1825328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843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61E3" w:rsidRPr="00F312D7" w:rsidSect="000F3EFD">
      <w:pgSz w:w="11906" w:h="16838"/>
      <w:pgMar w:top="851" w:right="567" w:bottom="426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5CED" w:rsidRDefault="00FE5CED" w:rsidP="00F312D7">
      <w:r>
        <w:separator/>
      </w:r>
    </w:p>
  </w:endnote>
  <w:endnote w:type="continuationSeparator" w:id="0">
    <w:p w:rsidR="00FE5CED" w:rsidRDefault="00FE5CED" w:rsidP="00F312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5CED" w:rsidRDefault="00FE5CED" w:rsidP="00F312D7">
      <w:r>
        <w:separator/>
      </w:r>
    </w:p>
  </w:footnote>
  <w:footnote w:type="continuationSeparator" w:id="0">
    <w:p w:rsidR="00FE5CED" w:rsidRDefault="00FE5CED" w:rsidP="00F312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75BD7"/>
    <w:multiLevelType w:val="hybridMultilevel"/>
    <w:tmpl w:val="457E5A2E"/>
    <w:lvl w:ilvl="0" w:tplc="2A18249C">
      <w:numFmt w:val="bullet"/>
      <w:lvlText w:val="-"/>
      <w:lvlJc w:val="left"/>
      <w:pPr>
        <w:ind w:left="16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78C92A">
      <w:numFmt w:val="bullet"/>
      <w:lvlText w:val="•"/>
      <w:lvlJc w:val="left"/>
      <w:pPr>
        <w:ind w:left="1106" w:hanging="140"/>
      </w:pPr>
      <w:rPr>
        <w:rFonts w:hint="default"/>
        <w:lang w:val="ru-RU" w:eastAsia="en-US" w:bidi="ar-SA"/>
      </w:rPr>
    </w:lvl>
    <w:lvl w:ilvl="2" w:tplc="FDB83F90">
      <w:numFmt w:val="bullet"/>
      <w:lvlText w:val="•"/>
      <w:lvlJc w:val="left"/>
      <w:pPr>
        <w:ind w:left="2053" w:hanging="140"/>
      </w:pPr>
      <w:rPr>
        <w:rFonts w:hint="default"/>
        <w:lang w:val="ru-RU" w:eastAsia="en-US" w:bidi="ar-SA"/>
      </w:rPr>
    </w:lvl>
    <w:lvl w:ilvl="3" w:tplc="0738538E">
      <w:numFmt w:val="bullet"/>
      <w:lvlText w:val="•"/>
      <w:lvlJc w:val="left"/>
      <w:pPr>
        <w:ind w:left="2999" w:hanging="140"/>
      </w:pPr>
      <w:rPr>
        <w:rFonts w:hint="default"/>
        <w:lang w:val="ru-RU" w:eastAsia="en-US" w:bidi="ar-SA"/>
      </w:rPr>
    </w:lvl>
    <w:lvl w:ilvl="4" w:tplc="054EC9D8">
      <w:numFmt w:val="bullet"/>
      <w:lvlText w:val="•"/>
      <w:lvlJc w:val="left"/>
      <w:pPr>
        <w:ind w:left="3946" w:hanging="140"/>
      </w:pPr>
      <w:rPr>
        <w:rFonts w:hint="default"/>
        <w:lang w:val="ru-RU" w:eastAsia="en-US" w:bidi="ar-SA"/>
      </w:rPr>
    </w:lvl>
    <w:lvl w:ilvl="5" w:tplc="119AB7B0">
      <w:numFmt w:val="bullet"/>
      <w:lvlText w:val="•"/>
      <w:lvlJc w:val="left"/>
      <w:pPr>
        <w:ind w:left="4893" w:hanging="140"/>
      </w:pPr>
      <w:rPr>
        <w:rFonts w:hint="default"/>
        <w:lang w:val="ru-RU" w:eastAsia="en-US" w:bidi="ar-SA"/>
      </w:rPr>
    </w:lvl>
    <w:lvl w:ilvl="6" w:tplc="8872F03A">
      <w:numFmt w:val="bullet"/>
      <w:lvlText w:val="•"/>
      <w:lvlJc w:val="left"/>
      <w:pPr>
        <w:ind w:left="5839" w:hanging="140"/>
      </w:pPr>
      <w:rPr>
        <w:rFonts w:hint="default"/>
        <w:lang w:val="ru-RU" w:eastAsia="en-US" w:bidi="ar-SA"/>
      </w:rPr>
    </w:lvl>
    <w:lvl w:ilvl="7" w:tplc="8AFC58DC">
      <w:numFmt w:val="bullet"/>
      <w:lvlText w:val="•"/>
      <w:lvlJc w:val="left"/>
      <w:pPr>
        <w:ind w:left="6786" w:hanging="140"/>
      </w:pPr>
      <w:rPr>
        <w:rFonts w:hint="default"/>
        <w:lang w:val="ru-RU" w:eastAsia="en-US" w:bidi="ar-SA"/>
      </w:rPr>
    </w:lvl>
    <w:lvl w:ilvl="8" w:tplc="829AEC22">
      <w:numFmt w:val="bullet"/>
      <w:lvlText w:val="•"/>
      <w:lvlJc w:val="left"/>
      <w:pPr>
        <w:ind w:left="7733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0B0A"/>
    <w:rsid w:val="00022E39"/>
    <w:rsid w:val="000C3356"/>
    <w:rsid w:val="000F3EFD"/>
    <w:rsid w:val="0011484B"/>
    <w:rsid w:val="00117300"/>
    <w:rsid w:val="001A0BC9"/>
    <w:rsid w:val="001B1DB4"/>
    <w:rsid w:val="001D15D5"/>
    <w:rsid w:val="001E7481"/>
    <w:rsid w:val="0020036C"/>
    <w:rsid w:val="002A4453"/>
    <w:rsid w:val="003059C3"/>
    <w:rsid w:val="00375DCD"/>
    <w:rsid w:val="0038739B"/>
    <w:rsid w:val="003E2957"/>
    <w:rsid w:val="0042181C"/>
    <w:rsid w:val="00422112"/>
    <w:rsid w:val="00450D92"/>
    <w:rsid w:val="004626AB"/>
    <w:rsid w:val="004868E0"/>
    <w:rsid w:val="004B5B19"/>
    <w:rsid w:val="004D25C7"/>
    <w:rsid w:val="00554957"/>
    <w:rsid w:val="005B13F5"/>
    <w:rsid w:val="005C04B5"/>
    <w:rsid w:val="00630B0A"/>
    <w:rsid w:val="00631FE2"/>
    <w:rsid w:val="00681E9B"/>
    <w:rsid w:val="00691DE4"/>
    <w:rsid w:val="006B381A"/>
    <w:rsid w:val="006C1A05"/>
    <w:rsid w:val="00757C28"/>
    <w:rsid w:val="00775867"/>
    <w:rsid w:val="00783EE8"/>
    <w:rsid w:val="007E5F75"/>
    <w:rsid w:val="00853000"/>
    <w:rsid w:val="008B0CFD"/>
    <w:rsid w:val="008B4F95"/>
    <w:rsid w:val="009538E9"/>
    <w:rsid w:val="00990AED"/>
    <w:rsid w:val="009F2BE5"/>
    <w:rsid w:val="00A04E82"/>
    <w:rsid w:val="00A04EE6"/>
    <w:rsid w:val="00AD3B14"/>
    <w:rsid w:val="00AD6EA6"/>
    <w:rsid w:val="00AF2A2F"/>
    <w:rsid w:val="00B137BE"/>
    <w:rsid w:val="00B13DF4"/>
    <w:rsid w:val="00B24CD0"/>
    <w:rsid w:val="00B86F1D"/>
    <w:rsid w:val="00BC5B33"/>
    <w:rsid w:val="00BD6BBD"/>
    <w:rsid w:val="00C950DC"/>
    <w:rsid w:val="00CE33DC"/>
    <w:rsid w:val="00CF48F8"/>
    <w:rsid w:val="00D15977"/>
    <w:rsid w:val="00D5663A"/>
    <w:rsid w:val="00DB52C5"/>
    <w:rsid w:val="00E562D4"/>
    <w:rsid w:val="00EB0330"/>
    <w:rsid w:val="00EB54FE"/>
    <w:rsid w:val="00EC61E3"/>
    <w:rsid w:val="00ED3997"/>
    <w:rsid w:val="00ED5165"/>
    <w:rsid w:val="00EE3A5C"/>
    <w:rsid w:val="00F2319B"/>
    <w:rsid w:val="00F312D7"/>
    <w:rsid w:val="00F318DB"/>
    <w:rsid w:val="00F658B3"/>
    <w:rsid w:val="00F979AD"/>
    <w:rsid w:val="00FA2727"/>
    <w:rsid w:val="00FE5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B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30B0A"/>
    <w:pPr>
      <w:spacing w:before="100" w:beforeAutospacing="1" w:after="100" w:afterAutospacing="1"/>
    </w:pPr>
  </w:style>
  <w:style w:type="paragraph" w:customStyle="1" w:styleId="ConsPlusNormal">
    <w:name w:val="ConsPlusNormal"/>
    <w:rsid w:val="00630B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630B0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5">
    <w:name w:val="Body Text Indent"/>
    <w:basedOn w:val="a"/>
    <w:link w:val="a6"/>
    <w:uiPriority w:val="99"/>
    <w:rsid w:val="00630B0A"/>
    <w:pPr>
      <w:ind w:firstLine="720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rsid w:val="00630B0A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554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5495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5495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ertexttopleveltextcentertext">
    <w:name w:val="headertexttopleveltextcentertext"/>
    <w:basedOn w:val="a"/>
    <w:rsid w:val="00D5663A"/>
    <w:pPr>
      <w:spacing w:before="100" w:beforeAutospacing="1" w:after="100" w:afterAutospacing="1"/>
    </w:pPr>
  </w:style>
  <w:style w:type="paragraph" w:customStyle="1" w:styleId="20">
    <w:name w:val="20"/>
    <w:basedOn w:val="a"/>
    <w:rsid w:val="00D5663A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D5663A"/>
    <w:pPr>
      <w:spacing w:before="100" w:beforeAutospacing="1" w:after="100" w:afterAutospacing="1"/>
    </w:pPr>
  </w:style>
  <w:style w:type="character" w:styleId="aa">
    <w:name w:val="Emphasis"/>
    <w:basedOn w:val="a0"/>
    <w:uiPriority w:val="20"/>
    <w:qFormat/>
    <w:rsid w:val="00D5663A"/>
    <w:rPr>
      <w:i/>
      <w:iCs/>
    </w:rPr>
  </w:style>
  <w:style w:type="character" w:styleId="ab">
    <w:name w:val="Strong"/>
    <w:basedOn w:val="a0"/>
    <w:uiPriority w:val="22"/>
    <w:qFormat/>
    <w:rsid w:val="00D5663A"/>
    <w:rPr>
      <w:b/>
      <w:bCs/>
    </w:rPr>
  </w:style>
  <w:style w:type="character" w:styleId="ac">
    <w:name w:val="Hyperlink"/>
    <w:basedOn w:val="a0"/>
    <w:uiPriority w:val="99"/>
    <w:semiHidden/>
    <w:unhideWhenUsed/>
    <w:rsid w:val="00D5663A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F312D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F312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F312D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F312D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11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13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71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50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5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41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21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3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03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58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0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53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91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43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30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1200</TotalTime>
  <Pages>1</Pages>
  <Words>1226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2022-12-03T20:27:00Z</cp:lastPrinted>
  <dcterms:created xsi:type="dcterms:W3CDTF">2014-02-01T20:00:00Z</dcterms:created>
  <dcterms:modified xsi:type="dcterms:W3CDTF">2022-12-04T15:27:00Z</dcterms:modified>
</cp:coreProperties>
</file>